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56" w:afterLines="50" w:lineRule="auto" w:line="360"/>
        <w:jc w:val="center"/>
        <w:rPr>
          <w:rFonts w:ascii="Arial" w:cs="Arial" w:eastAsia="宋体" w:hAnsi="Arial"/>
          <w:b/>
          <w:color w:val="333333"/>
          <w:sz w:val="32"/>
          <w:szCs w:val="24"/>
          <w:shd w:val="clear" w:color="auto" w:fill="ffffff"/>
        </w:rPr>
      </w:pPr>
      <w:r>
        <w:rPr>
          <w:rFonts w:ascii="Arial" w:cs="Arial" w:eastAsia="宋体" w:hAnsi="Arial" w:hint="eastAsia"/>
          <w:b/>
          <w:color w:val="333333"/>
          <w:sz w:val="32"/>
          <w:szCs w:val="24"/>
          <w:shd w:val="clear" w:color="auto" w:fill="ffffff"/>
        </w:rPr>
        <w:t>专升本</w:t>
      </w:r>
      <w:r>
        <w:rPr>
          <w:rFonts w:ascii="Arial" w:cs="Arial" w:eastAsia="宋体" w:hAnsi="Arial"/>
          <w:b/>
          <w:color w:val="333333"/>
          <w:sz w:val="32"/>
          <w:szCs w:val="24"/>
          <w:shd w:val="clear" w:color="auto" w:fill="ffffff"/>
        </w:rPr>
        <w:t>《</w:t>
      </w:r>
      <w:r>
        <w:rPr>
          <w:rFonts w:ascii="Calibri" w:cs="Times New Roman" w:eastAsia="宋体" w:hAnsi="Calibri" w:hint="eastAsia"/>
          <w:b/>
          <w:sz w:val="32"/>
          <w:szCs w:val="24"/>
        </w:rPr>
        <w:t>综合英语</w:t>
      </w:r>
      <w:r>
        <w:rPr>
          <w:rFonts w:ascii="Arial" w:cs="Arial" w:eastAsia="宋体" w:hAnsi="Arial"/>
          <w:b/>
          <w:color w:val="333333"/>
          <w:sz w:val="32"/>
          <w:szCs w:val="24"/>
          <w:shd w:val="clear" w:color="auto" w:fill="ffffff"/>
        </w:rPr>
        <w:t>》</w:t>
      </w:r>
      <w:r>
        <w:rPr>
          <w:rFonts w:ascii="Arial" w:cs="Arial" w:eastAsia="宋体" w:hAnsi="Arial" w:hint="eastAsia"/>
          <w:b/>
          <w:color w:val="333333"/>
          <w:sz w:val="32"/>
          <w:szCs w:val="24"/>
          <w:shd w:val="clear" w:color="auto" w:fill="ffffff"/>
        </w:rPr>
        <w:t>考试大纲</w:t>
      </w:r>
    </w:p>
    <w:p>
      <w:pPr>
        <w:pStyle w:val="style179"/>
        <w:numPr>
          <w:ilvl w:val="0"/>
          <w:numId w:val="1"/>
        </w:numPr>
        <w:spacing w:after="156" w:afterLines="50" w:lineRule="auto" w:line="360"/>
        <w:ind w:left="567" w:hanging="567" w:firstLineChars="0"/>
        <w:rPr>
          <w:rFonts w:ascii="宋体" w:eastAsia="宋体" w:hAnsi="宋体"/>
          <w:b/>
          <w:sz w:val="28"/>
        </w:rPr>
      </w:pPr>
      <w:r>
        <w:rPr>
          <w:rFonts w:ascii="宋体" w:eastAsia="宋体" w:hAnsi="宋体"/>
          <w:b/>
          <w:sz w:val="28"/>
        </w:rPr>
        <w:t>考试</w:t>
      </w:r>
      <w:r>
        <w:rPr>
          <w:rFonts w:ascii="宋体" w:eastAsia="宋体" w:hAnsi="宋体" w:hint="eastAsia"/>
          <w:b/>
          <w:sz w:val="28"/>
        </w:rPr>
        <w:t>目的与</w:t>
      </w:r>
      <w:r>
        <w:rPr>
          <w:rFonts w:ascii="宋体" w:eastAsia="宋体" w:hAnsi="宋体"/>
          <w:b/>
          <w:sz w:val="28"/>
        </w:rPr>
        <w:t>性质</w:t>
      </w:r>
    </w:p>
    <w:p>
      <w:pPr>
        <w:pStyle w:val="style0"/>
        <w:spacing w:after="156" w:afterLines="50" w:lineRule="auto" w:line="360"/>
        <w:ind w:firstLine="420"/>
        <w:rPr>
          <w:rFonts w:ascii="宋体" w:eastAsia="宋体" w:hAnsi="宋体"/>
          <w:sz w:val="24"/>
        </w:rPr>
      </w:pPr>
      <w:r>
        <w:rPr>
          <w:rFonts w:ascii="宋体" w:eastAsia="宋体" w:hAnsi="宋体" w:hint="eastAsia"/>
          <w:sz w:val="24"/>
        </w:rPr>
        <w:t>本</w:t>
      </w:r>
      <w:r>
        <w:rPr>
          <w:rFonts w:ascii="宋体" w:eastAsia="宋体" w:hAnsi="宋体" w:hint="eastAsia"/>
          <w:sz w:val="24"/>
        </w:rPr>
        <w:t>科目</w:t>
      </w:r>
      <w:r>
        <w:rPr>
          <w:rFonts w:ascii="宋体" w:eastAsia="宋体" w:hAnsi="宋体" w:hint="eastAsia"/>
          <w:sz w:val="24"/>
        </w:rPr>
        <w:t>考试的目的是从普通高校专科毕业生中挑选优秀者插入本科三年级学习。依照教育部颁发的《高等学校英语专业基础阶段教学大纲》</w:t>
      </w:r>
      <w:r>
        <w:rPr>
          <w:rFonts w:ascii="宋体" w:eastAsia="宋体" w:hAnsi="宋体"/>
          <w:sz w:val="24"/>
        </w:rPr>
        <w:t>和我校制定的《英</w:t>
      </w:r>
      <w:r>
        <w:rPr>
          <w:rFonts w:ascii="宋体" w:eastAsia="宋体" w:hAnsi="宋体" w:hint="eastAsia"/>
          <w:sz w:val="24"/>
        </w:rPr>
        <w:t>语专业本科教学大纲》</w:t>
      </w:r>
      <w:r>
        <w:rPr>
          <w:rFonts w:ascii="宋体" w:eastAsia="宋体" w:hAnsi="宋体"/>
          <w:sz w:val="24"/>
        </w:rPr>
        <w:t>，考试目的是测试考生对本课程基本知识的掌握程度和综</w:t>
      </w:r>
      <w:r>
        <w:rPr>
          <w:rFonts w:ascii="宋体" w:eastAsia="宋体" w:hAnsi="宋体" w:hint="eastAsia"/>
          <w:sz w:val="24"/>
        </w:rPr>
        <w:t>合运用各项基本技能的能力</w:t>
      </w:r>
      <w:r>
        <w:rPr>
          <w:rFonts w:ascii="宋体" w:eastAsia="宋体" w:hAnsi="宋体" w:hint="eastAsia"/>
          <w:sz w:val="24"/>
        </w:rPr>
        <w:t>，</w:t>
      </w:r>
      <w:r>
        <w:rPr>
          <w:rFonts w:ascii="宋体" w:eastAsia="宋体" w:hAnsi="宋体"/>
          <w:sz w:val="24"/>
        </w:rPr>
        <w:t>测试考生是否达到本科二年级下学期的水平， 是否</w:t>
      </w:r>
      <w:r>
        <w:rPr>
          <w:rFonts w:ascii="宋体" w:eastAsia="宋体" w:hAnsi="宋体" w:hint="eastAsia"/>
          <w:sz w:val="24"/>
        </w:rPr>
        <w:t>具有</w:t>
      </w:r>
      <w:r>
        <w:rPr>
          <w:rFonts w:ascii="宋体" w:eastAsia="宋体" w:hAnsi="宋体" w:hint="eastAsia"/>
          <w:sz w:val="24"/>
        </w:rPr>
        <w:t>升入本科</w:t>
      </w:r>
      <w:r>
        <w:rPr>
          <w:rFonts w:ascii="宋体" w:eastAsia="宋体" w:hAnsi="宋体" w:hint="eastAsia"/>
          <w:sz w:val="24"/>
        </w:rPr>
        <w:t>插班就读的能力</w:t>
      </w:r>
      <w:r>
        <w:rPr>
          <w:rFonts w:ascii="宋体" w:eastAsia="宋体" w:hAnsi="宋体" w:hint="eastAsia"/>
          <w:sz w:val="24"/>
        </w:rPr>
        <w:t>。</w:t>
      </w:r>
    </w:p>
    <w:p>
      <w:pPr>
        <w:pStyle w:val="style0"/>
        <w:spacing w:after="156" w:afterLines="50" w:lineRule="auto" w:line="360"/>
        <w:ind w:firstLine="420"/>
        <w:rPr>
          <w:rFonts w:ascii="宋体" w:eastAsia="宋体" w:hAnsi="宋体"/>
          <w:sz w:val="24"/>
        </w:rPr>
      </w:pPr>
      <w:r>
        <w:rPr>
          <w:rFonts w:ascii="宋体" w:eastAsia="宋体" w:hAnsi="宋体" w:hint="eastAsia"/>
          <w:sz w:val="24"/>
        </w:rPr>
        <w:t>《综合英语》课程考试旨在考察学生在掌握该课程已学知</w:t>
      </w:r>
      <w:r>
        <w:rPr>
          <w:rFonts w:ascii="宋体" w:eastAsia="宋体" w:hAnsi="宋体"/>
          <w:sz w:val="24"/>
        </w:rPr>
        <w:t>识的基础上，注重考察学生对于基本知识的理解、掌握、记忆 和熟练运用英语的能力。本门课程考核要求由低到高共分 为“记忆”、“判断”、“理解”、“掌握”和“运用”等五个层次。其含义：记忆，考核学生能否准确记住英语的单词和固定表达方法，以求能运用地道的英语。判断：考核学生运用已学的语言知识，根据其不同位置做出正确的理解和判断，以求准确运用英语。理解：旨在考核学生能否比较正确地 理解英语篇章的意义表达。掌握：旨在考核学生对已学的英语综合知识掌握的程度</w:t>
      </w:r>
      <w:r>
        <w:rPr>
          <w:rFonts w:ascii="宋体" w:eastAsia="宋体" w:hAnsi="宋体" w:hint="eastAsia"/>
          <w:sz w:val="24"/>
        </w:rPr>
        <w:t>。运用：意在考核学生对已学过的知识运</w:t>
      </w:r>
      <w:r>
        <w:rPr>
          <w:rFonts w:ascii="宋体" w:eastAsia="宋体" w:hAnsi="宋体"/>
          <w:sz w:val="24"/>
        </w:rPr>
        <w:t xml:space="preserve"> 用的能力和程度。总之，这是通过一些考核手段来达到该课程的教学目的。</w:t>
      </w:r>
    </w:p>
    <w:p>
      <w:pPr>
        <w:pStyle w:val="style179"/>
        <w:numPr>
          <w:ilvl w:val="0"/>
          <w:numId w:val="1"/>
        </w:numPr>
        <w:spacing w:after="156" w:afterLines="50" w:lineRule="auto" w:line="360"/>
        <w:ind w:left="567" w:hanging="567" w:firstLineChars="0"/>
        <w:rPr>
          <w:rFonts w:ascii="宋体" w:eastAsia="宋体" w:hAnsi="宋体"/>
          <w:b/>
          <w:sz w:val="28"/>
        </w:rPr>
      </w:pPr>
      <w:r>
        <w:rPr>
          <w:rFonts w:ascii="宋体" w:eastAsia="宋体" w:hAnsi="宋体"/>
          <w:b/>
          <w:sz w:val="28"/>
        </w:rPr>
        <w:t>考试方式</w:t>
      </w:r>
      <w:r>
        <w:rPr>
          <w:rFonts w:ascii="宋体" w:eastAsia="宋体" w:hAnsi="宋体" w:hint="eastAsia"/>
          <w:b/>
          <w:sz w:val="28"/>
        </w:rPr>
        <w:t>与</w:t>
      </w:r>
      <w:r>
        <w:rPr>
          <w:rFonts w:ascii="宋体" w:eastAsia="宋体" w:hAnsi="宋体"/>
          <w:b/>
          <w:sz w:val="28"/>
        </w:rPr>
        <w:t>内容</w:t>
      </w:r>
    </w:p>
    <w:p>
      <w:pPr>
        <w:pStyle w:val="style0"/>
        <w:spacing w:after="156" w:afterLines="50" w:lineRule="auto" w:line="360"/>
        <w:ind w:firstLine="420"/>
        <w:rPr>
          <w:rFonts w:ascii="宋体" w:eastAsia="宋体" w:hAnsi="宋体"/>
          <w:sz w:val="24"/>
        </w:rPr>
      </w:pPr>
      <w:r>
        <w:rPr>
          <w:rFonts w:ascii="宋体" w:eastAsia="宋体" w:hAnsi="宋体" w:hint="eastAsia"/>
          <w:sz w:val="24"/>
        </w:rPr>
        <w:t>本考试</w:t>
      </w:r>
      <w:r>
        <w:rPr>
          <w:rFonts w:ascii="宋体" w:eastAsia="宋体" w:hAnsi="宋体" w:hint="eastAsia"/>
          <w:sz w:val="24"/>
        </w:rPr>
        <w:t>是一种测试应试者单项和综合语言能力的尺度参照性标准化考试，采取客观试题与主观题相结合，单项技能测试和综合技能测试相结合的形式。</w:t>
      </w:r>
    </w:p>
    <w:p>
      <w:pPr>
        <w:pStyle w:val="style0"/>
        <w:spacing w:after="156" w:afterLines="50" w:lineRule="auto" w:line="360"/>
        <w:ind w:firstLine="420"/>
        <w:rPr>
          <w:rFonts w:ascii="Calibri" w:cs="Times New Roman" w:eastAsia="宋体" w:hAnsi="Calibri"/>
          <w:sz w:val="24"/>
          <w:szCs w:val="24"/>
        </w:rPr>
      </w:pPr>
      <w:r>
        <w:rPr>
          <w:rFonts w:ascii="宋体" w:eastAsia="宋体" w:hAnsi="宋体" w:hint="eastAsia"/>
          <w:sz w:val="24"/>
        </w:rPr>
        <w:t>测试</w:t>
      </w:r>
      <w:r>
        <w:rPr>
          <w:rFonts w:ascii="宋体" w:eastAsia="宋体" w:hAnsi="宋体" w:hint="eastAsia"/>
          <w:sz w:val="24"/>
        </w:rPr>
        <w:t>方式为</w:t>
      </w:r>
      <w:r>
        <w:rPr>
          <w:rFonts w:ascii="Calibri" w:cs="Times New Roman" w:eastAsia="宋体" w:hAnsi="Calibri" w:hint="eastAsia"/>
          <w:sz w:val="24"/>
          <w:szCs w:val="24"/>
        </w:rPr>
        <w:t>闭卷考试，</w:t>
      </w:r>
      <w:r>
        <w:rPr>
          <w:rFonts w:ascii="Calibri" w:cs="Times New Roman" w:eastAsia="宋体" w:hAnsi="Calibri" w:hint="eastAsia"/>
          <w:sz w:val="24"/>
          <w:szCs w:val="24"/>
        </w:rPr>
        <w:t>试卷满分</w:t>
      </w:r>
      <w:r>
        <w:rPr>
          <w:rFonts w:ascii="Calibri" w:cs="Times New Roman" w:eastAsia="宋体" w:hAnsi="Calibri" w:hint="eastAsia"/>
          <w:sz w:val="24"/>
          <w:szCs w:val="24"/>
        </w:rPr>
        <w:t>1</w:t>
      </w:r>
      <w:r>
        <w:rPr>
          <w:rFonts w:ascii="Calibri" w:cs="Times New Roman" w:eastAsia="宋体" w:hAnsi="Calibri"/>
          <w:sz w:val="24"/>
          <w:szCs w:val="24"/>
        </w:rPr>
        <w:t>00</w:t>
      </w:r>
      <w:r>
        <w:rPr>
          <w:rFonts w:ascii="Calibri" w:cs="Times New Roman" w:eastAsia="宋体" w:hAnsi="Calibri" w:hint="eastAsia"/>
          <w:sz w:val="24"/>
          <w:szCs w:val="24"/>
        </w:rPr>
        <w:t>分，</w:t>
      </w:r>
      <w:r>
        <w:rPr>
          <w:rFonts w:ascii="Calibri" w:cs="Times New Roman" w:eastAsia="宋体" w:hAnsi="Calibri" w:hint="eastAsia"/>
          <w:sz w:val="24"/>
          <w:szCs w:val="24"/>
        </w:rPr>
        <w:t>考试时间为</w:t>
      </w:r>
      <w:r>
        <w:rPr>
          <w:rFonts w:ascii="Calibri" w:cs="Times New Roman" w:eastAsia="宋体" w:hAnsi="Calibri"/>
          <w:sz w:val="24"/>
          <w:szCs w:val="24"/>
        </w:rPr>
        <w:t>120</w:t>
      </w:r>
      <w:r>
        <w:rPr>
          <w:rFonts w:ascii="Calibri" w:cs="Times New Roman" w:eastAsia="宋体" w:hAnsi="Calibri" w:hint="eastAsia"/>
          <w:sz w:val="24"/>
          <w:szCs w:val="24"/>
        </w:rPr>
        <w:t>分钟。</w:t>
      </w:r>
    </w:p>
    <w:p>
      <w:pPr>
        <w:pStyle w:val="style0"/>
        <w:spacing w:after="156" w:afterLines="50" w:lineRule="auto" w:line="360"/>
        <w:ind w:firstLine="420"/>
        <w:rPr>
          <w:rFonts w:ascii="Calibri" w:cs="Times New Roman" w:eastAsia="宋体" w:hAnsi="Calibri"/>
          <w:sz w:val="24"/>
          <w:szCs w:val="24"/>
        </w:rPr>
      </w:pPr>
      <w:r>
        <w:rPr>
          <w:rFonts w:ascii="Calibri" w:cs="Times New Roman" w:eastAsia="宋体" w:hAnsi="Calibri" w:hint="eastAsia"/>
          <w:sz w:val="24"/>
          <w:szCs w:val="24"/>
        </w:rPr>
        <w:t>全面考查学生对本课程的基本知</w:t>
      </w:r>
      <w:r>
        <w:rPr>
          <w:rFonts w:ascii="Calibri" w:cs="Times New Roman" w:eastAsia="宋体" w:hAnsi="Calibri"/>
          <w:sz w:val="24"/>
          <w:szCs w:val="24"/>
        </w:rPr>
        <w:t>识及主要知识点学习、理解和掌握的情况。命题的原则是：</w:t>
      </w:r>
      <w:r>
        <w:rPr>
          <w:rFonts w:ascii="Calibri" w:cs="Times New Roman" w:eastAsia="宋体" w:hAnsi="Calibri" w:hint="eastAsia"/>
          <w:sz w:val="24"/>
          <w:szCs w:val="24"/>
        </w:rPr>
        <w:t>难度较低的题约占</w:t>
      </w:r>
      <w:r>
        <w:rPr>
          <w:rFonts w:ascii="Calibri" w:cs="Times New Roman" w:eastAsia="宋体" w:hAnsi="Calibri"/>
          <w:sz w:val="24"/>
          <w:szCs w:val="24"/>
        </w:rPr>
        <w:t>30</w:t>
      </w:r>
      <w:r>
        <w:rPr>
          <w:rFonts w:ascii="Calibri" w:cs="Times New Roman" w:eastAsia="宋体" w:hAnsi="Calibri"/>
          <w:sz w:val="24"/>
          <w:szCs w:val="24"/>
        </w:rPr>
        <w:t>％，中等难度的题约占</w:t>
      </w:r>
      <w:r>
        <w:rPr>
          <w:rFonts w:ascii="Calibri" w:cs="Times New Roman" w:eastAsia="宋体" w:hAnsi="Calibri"/>
          <w:sz w:val="24"/>
          <w:szCs w:val="24"/>
        </w:rPr>
        <w:t>50</w:t>
      </w:r>
      <w:r>
        <w:rPr>
          <w:rFonts w:ascii="Calibri" w:cs="Times New Roman" w:eastAsia="宋体" w:hAnsi="Calibri"/>
          <w:sz w:val="24"/>
          <w:szCs w:val="24"/>
        </w:rPr>
        <w:t>％，难度较大的题约占</w:t>
      </w:r>
      <w:r>
        <w:rPr>
          <w:rFonts w:ascii="Calibri" w:cs="Times New Roman" w:eastAsia="宋体" w:hAnsi="Calibri"/>
          <w:sz w:val="24"/>
          <w:szCs w:val="24"/>
        </w:rPr>
        <w:t>20</w:t>
      </w:r>
      <w:r>
        <w:rPr>
          <w:rFonts w:ascii="Calibri" w:cs="Times New Roman" w:eastAsia="宋体" w:hAnsi="Calibri"/>
          <w:sz w:val="24"/>
          <w:szCs w:val="24"/>
        </w:rPr>
        <w:t>％。</w:t>
      </w:r>
    </w:p>
    <w:p>
      <w:pPr>
        <w:pStyle w:val="style0"/>
        <w:spacing w:after="156" w:afterLines="50" w:lineRule="auto" w:line="360"/>
        <w:ind w:firstLine="420"/>
        <w:rPr>
          <w:rFonts w:ascii="宋体" w:eastAsia="宋体" w:hAnsi="宋体"/>
          <w:sz w:val="24"/>
        </w:rPr>
      </w:pPr>
      <w:r>
        <w:rPr>
          <w:rFonts w:ascii="Calibri" w:cs="Times New Roman" w:eastAsia="宋体" w:hAnsi="Calibri" w:hint="eastAsia"/>
          <w:sz w:val="24"/>
          <w:szCs w:val="24"/>
        </w:rPr>
        <w:t>考试</w:t>
      </w:r>
      <w:r>
        <w:rPr>
          <w:rFonts w:ascii="宋体" w:eastAsia="宋体" w:hAnsi="宋体"/>
          <w:sz w:val="24"/>
        </w:rPr>
        <w:t>内容为</w:t>
      </w:r>
      <w:r>
        <w:rPr>
          <w:rFonts w:ascii="宋体" w:eastAsia="宋体" w:hAnsi="宋体" w:hint="eastAsia"/>
          <w:sz w:val="24"/>
        </w:rPr>
        <w:t>四</w:t>
      </w:r>
      <w:r>
        <w:rPr>
          <w:rFonts w:ascii="宋体" w:eastAsia="宋体" w:hAnsi="宋体"/>
          <w:sz w:val="24"/>
        </w:rPr>
        <w:t>个部分：语法和词汇、阅读理解、完形填空、</w:t>
      </w:r>
      <w:r>
        <w:rPr>
          <w:rFonts w:ascii="宋体" w:eastAsia="宋体" w:hAnsi="宋体" w:hint="eastAsia"/>
          <w:sz w:val="24"/>
        </w:rPr>
        <w:t>英汉互译</w:t>
      </w:r>
      <w:r>
        <w:rPr>
          <w:rFonts w:ascii="宋体" w:eastAsia="宋体" w:hAnsi="宋体"/>
          <w:sz w:val="24"/>
        </w:rPr>
        <w:t>。具体情况说明如下：</w:t>
      </w:r>
    </w:p>
    <w:p>
      <w:pPr>
        <w:pStyle w:val="style179"/>
        <w:numPr>
          <w:ilvl w:val="0"/>
          <w:numId w:val="2"/>
        </w:numPr>
        <w:spacing w:after="156" w:afterLines="50" w:lineRule="auto" w:line="360"/>
        <w:ind w:left="993" w:hanging="573" w:firstLineChars="0"/>
        <w:rPr>
          <w:rFonts w:ascii="宋体" w:eastAsia="宋体" w:hAnsi="宋体"/>
          <w:b/>
          <w:sz w:val="24"/>
        </w:rPr>
      </w:pPr>
      <w:r>
        <w:rPr>
          <w:rFonts w:ascii="宋体" w:eastAsia="宋体" w:hAnsi="宋体"/>
          <w:b/>
          <w:sz w:val="24"/>
        </w:rPr>
        <w:t>第一部分：语法结构和词汇</w:t>
      </w:r>
    </w:p>
    <w:p>
      <w:pPr>
        <w:pStyle w:val="style0"/>
        <w:spacing w:after="156" w:afterLines="50" w:lineRule="auto" w:line="360"/>
        <w:ind w:left="420" w:firstLine="420"/>
        <w:rPr>
          <w:rFonts w:ascii="宋体" w:eastAsia="宋体" w:hAnsi="宋体"/>
          <w:sz w:val="24"/>
        </w:rPr>
      </w:pPr>
      <w:r>
        <w:rPr>
          <w:rFonts w:ascii="宋体" w:eastAsia="宋体" w:hAnsi="宋体" w:hint="eastAsia"/>
          <w:sz w:val="24"/>
        </w:rPr>
        <w:t>考生应掌握英语的基本语法结构和常用句型。如：动词的时态和语态、动名词、不定式、分词、情态动词、介词、代词、连词、虚拟语气、并列句、复合句、强调句、倒装句和否定句等。考生应领会掌握约</w:t>
      </w:r>
      <w:r>
        <w:rPr>
          <w:rFonts w:ascii="宋体" w:eastAsia="宋体" w:hAnsi="宋体"/>
          <w:sz w:val="24"/>
        </w:rPr>
        <w:t>45</w:t>
      </w:r>
      <w:r>
        <w:rPr>
          <w:rFonts w:ascii="宋体" w:eastAsia="宋体" w:hAnsi="宋体"/>
          <w:sz w:val="24"/>
        </w:rPr>
        <w:t>00单词（其中复用掌握的单词3000），以及由这些词构成的常用词组，并具有按照基本构词法识别生词的能力。</w:t>
      </w:r>
      <w:r>
        <w:rPr>
          <w:rFonts w:ascii="宋体" w:eastAsia="宋体" w:hAnsi="宋体" w:hint="eastAsia"/>
          <w:sz w:val="24"/>
        </w:rPr>
        <w:t>其中语法</w:t>
      </w:r>
      <w:r>
        <w:rPr>
          <w:rFonts w:ascii="宋体" w:eastAsia="宋体" w:hAnsi="宋体"/>
          <w:sz w:val="24"/>
        </w:rPr>
        <w:t>10</w:t>
      </w:r>
      <w:r>
        <w:rPr>
          <w:rFonts w:ascii="宋体" w:eastAsia="宋体" w:hAnsi="宋体" w:hint="eastAsia"/>
          <w:sz w:val="24"/>
        </w:rPr>
        <w:t>题，词汇表达1</w:t>
      </w:r>
      <w:r>
        <w:rPr>
          <w:rFonts w:ascii="宋体" w:eastAsia="宋体" w:hAnsi="宋体"/>
          <w:sz w:val="24"/>
        </w:rPr>
        <w:t>0</w:t>
      </w:r>
      <w:bookmarkStart w:id="0" w:name="_GoBack"/>
      <w:bookmarkEnd w:id="0"/>
      <w:r>
        <w:rPr>
          <w:rFonts w:ascii="宋体" w:eastAsia="宋体" w:hAnsi="宋体" w:hint="eastAsia"/>
          <w:sz w:val="24"/>
        </w:rPr>
        <w:t>题。</w:t>
      </w:r>
    </w:p>
    <w:p>
      <w:pPr>
        <w:pStyle w:val="style179"/>
        <w:numPr>
          <w:ilvl w:val="0"/>
          <w:numId w:val="2"/>
        </w:numPr>
        <w:spacing w:after="156" w:afterLines="50" w:lineRule="auto" w:line="360"/>
        <w:ind w:left="993" w:hanging="573" w:firstLineChars="0"/>
        <w:rPr>
          <w:rFonts w:ascii="宋体" w:eastAsia="宋体" w:hAnsi="宋体"/>
          <w:b/>
          <w:sz w:val="24"/>
        </w:rPr>
      </w:pPr>
      <w:r>
        <w:rPr>
          <w:rFonts w:ascii="宋体" w:eastAsia="宋体" w:hAnsi="宋体" w:hint="eastAsia"/>
          <w:b/>
          <w:sz w:val="24"/>
        </w:rPr>
        <w:t>第二部分：阅读理解</w:t>
      </w:r>
    </w:p>
    <w:p>
      <w:pPr>
        <w:pStyle w:val="style0"/>
        <w:spacing w:after="156" w:afterLines="50" w:lineRule="auto" w:line="360"/>
        <w:ind w:left="420" w:firstLine="420"/>
        <w:rPr>
          <w:rFonts w:ascii="宋体" w:eastAsia="宋体" w:hAnsi="宋体"/>
          <w:sz w:val="24"/>
        </w:rPr>
      </w:pPr>
      <w:r>
        <w:rPr>
          <w:rFonts w:ascii="宋体" w:eastAsia="宋体" w:hAnsi="宋体" w:hint="eastAsia"/>
          <w:sz w:val="24"/>
        </w:rPr>
        <w:t>测试考生从书面文字材料获取信息的能力。考生应能综合运用英语语言知识和阅读技能，具有语</w:t>
      </w:r>
      <w:r>
        <w:rPr>
          <w:rFonts w:ascii="宋体" w:eastAsia="宋体" w:hAnsi="宋体" w:hint="eastAsia"/>
          <w:sz w:val="24"/>
        </w:rPr>
        <w:t>篇</w:t>
      </w:r>
      <w:r>
        <w:rPr>
          <w:rFonts w:ascii="宋体" w:eastAsia="宋体" w:hAnsi="宋体" w:hint="eastAsia"/>
          <w:sz w:val="24"/>
        </w:rPr>
        <w:t>相应</w:t>
      </w:r>
      <w:r>
        <w:rPr>
          <w:rFonts w:ascii="宋体" w:eastAsia="宋体" w:hAnsi="宋体" w:hint="eastAsia"/>
          <w:sz w:val="24"/>
        </w:rPr>
        <w:t>水平的基本阅读理解能力，</w:t>
      </w:r>
      <w:r>
        <w:rPr>
          <w:rFonts w:ascii="宋体" w:eastAsia="宋体" w:hAnsi="宋体"/>
          <w:sz w:val="24"/>
        </w:rPr>
        <w:t xml:space="preserve"> 能读懂一般性阅读材料（有关文化、社会、科普、经贸、人文常识等）。考生应能抓住大意和主要细节，既能对句子和段落进行逻辑推理，又能领会作者的意图和态度。</w:t>
      </w:r>
    </w:p>
    <w:p>
      <w:pPr>
        <w:pStyle w:val="style0"/>
        <w:spacing w:after="156" w:afterLines="50" w:lineRule="auto" w:line="360"/>
        <w:ind w:left="420" w:firstLine="420"/>
        <w:rPr>
          <w:rFonts w:ascii="宋体" w:eastAsia="宋体" w:hAnsi="宋体"/>
          <w:sz w:val="24"/>
        </w:rPr>
      </w:pPr>
      <w:r>
        <w:rPr>
          <w:rFonts w:ascii="宋体" w:eastAsia="宋体" w:hAnsi="宋体" w:hint="eastAsia"/>
          <w:sz w:val="24"/>
        </w:rPr>
        <w:t>本部分采</w:t>
      </w:r>
      <w:r>
        <w:rPr>
          <w:rFonts w:ascii="宋体" w:eastAsia="宋体" w:hAnsi="宋体" w:hint="eastAsia"/>
          <w:sz w:val="24"/>
        </w:rPr>
        <w:t>用</w:t>
      </w:r>
      <w:r>
        <w:rPr>
          <w:rFonts w:ascii="宋体" w:eastAsia="宋体" w:hAnsi="宋体" w:hint="eastAsia"/>
          <w:sz w:val="24"/>
          <w:lang w:eastAsia="zh-CN"/>
        </w:rPr>
        <w:t>单</w:t>
      </w:r>
      <w:r>
        <w:rPr>
          <w:rFonts w:ascii="宋体" w:eastAsia="宋体" w:hAnsi="宋体" w:hint="eastAsia"/>
          <w:sz w:val="24"/>
        </w:rPr>
        <w:t>项选择题形式，</w:t>
      </w:r>
      <w:r>
        <w:rPr>
          <w:rFonts w:ascii="宋体" w:eastAsia="宋体" w:hAnsi="宋体"/>
          <w:sz w:val="24"/>
        </w:rPr>
        <w:t>共有短文四篇，短文共长1500词左右。每篇</w:t>
      </w:r>
      <w:r>
        <w:rPr>
          <w:rFonts w:ascii="宋体" w:eastAsia="宋体" w:hAnsi="宋体" w:hint="eastAsia"/>
          <w:sz w:val="24"/>
        </w:rPr>
        <w:t>短文后有若干个问题。</w:t>
      </w:r>
      <w:r>
        <w:rPr>
          <w:rFonts w:ascii="宋体" w:eastAsia="宋体" w:hAnsi="宋体"/>
          <w:sz w:val="24"/>
        </w:rPr>
        <w:t>考生应根据文章内容从每题四个选择项中选出一个最佳答</w:t>
      </w:r>
      <w:r>
        <w:rPr>
          <w:rFonts w:ascii="宋体" w:eastAsia="宋体" w:hAnsi="宋体" w:hint="eastAsia"/>
          <w:sz w:val="24"/>
        </w:rPr>
        <w:t>案，共</w:t>
      </w:r>
      <w:r>
        <w:rPr>
          <w:rFonts w:ascii="宋体" w:eastAsia="宋体" w:hAnsi="宋体"/>
          <w:sz w:val="24"/>
        </w:rPr>
        <w:t>20题，以测试学生通过阅读获取和理解有关信息的能力。</w:t>
      </w:r>
    </w:p>
    <w:p>
      <w:pPr>
        <w:pStyle w:val="style179"/>
        <w:numPr>
          <w:ilvl w:val="0"/>
          <w:numId w:val="2"/>
        </w:numPr>
        <w:spacing w:after="156" w:afterLines="50" w:lineRule="auto" w:line="360"/>
        <w:ind w:left="993" w:hanging="573" w:firstLineChars="0"/>
        <w:rPr>
          <w:rFonts w:ascii="宋体" w:eastAsia="宋体" w:hAnsi="宋体"/>
          <w:b/>
          <w:sz w:val="24"/>
        </w:rPr>
      </w:pPr>
      <w:r>
        <w:rPr>
          <w:rFonts w:ascii="宋体" w:eastAsia="宋体" w:hAnsi="宋体" w:hint="eastAsia"/>
          <w:b/>
          <w:sz w:val="24"/>
        </w:rPr>
        <w:t>第三部分：完形填空</w:t>
      </w:r>
    </w:p>
    <w:p>
      <w:pPr>
        <w:pStyle w:val="style0"/>
        <w:spacing w:after="156" w:afterLines="50" w:lineRule="auto" w:line="360"/>
        <w:ind w:left="420" w:firstLine="420"/>
        <w:rPr>
          <w:rFonts w:ascii="宋体" w:eastAsia="宋体" w:hAnsi="宋体"/>
          <w:sz w:val="24"/>
        </w:rPr>
      </w:pPr>
      <w:r>
        <w:rPr>
          <w:rFonts w:ascii="宋体" w:eastAsia="宋体" w:hAnsi="宋体" w:hint="eastAsia"/>
          <w:sz w:val="24"/>
        </w:rPr>
        <w:t>测试考生综合运用语言知识的能力。考生要具有从整体上理解篇章的能力，对于所选的词必须考虑它与其他词在意义上、结构上是否搭配得当。</w:t>
      </w:r>
      <w:r>
        <w:rPr>
          <w:rFonts w:ascii="宋体" w:eastAsia="宋体" w:hAnsi="宋体" w:hint="eastAsia"/>
          <w:sz w:val="24"/>
        </w:rPr>
        <w:t>本部分</w:t>
      </w:r>
      <w:r>
        <w:rPr>
          <w:rFonts w:ascii="宋体" w:eastAsia="宋体" w:hAnsi="宋体" w:hint="eastAsia"/>
          <w:sz w:val="24"/>
        </w:rPr>
        <w:t>为</w:t>
      </w:r>
      <w:r>
        <w:rPr>
          <w:rFonts w:ascii="宋体" w:eastAsia="宋体" w:hAnsi="宋体" w:hint="eastAsia"/>
          <w:sz w:val="24"/>
          <w:lang w:eastAsia="zh-CN"/>
        </w:rPr>
        <w:t>单</w:t>
      </w:r>
      <w:r>
        <w:rPr>
          <w:rFonts w:ascii="宋体" w:eastAsia="宋体" w:hAnsi="宋体" w:hint="eastAsia"/>
          <w:sz w:val="24"/>
        </w:rPr>
        <w:t>项选择题形式。</w:t>
      </w:r>
      <w:r>
        <w:rPr>
          <w:rFonts w:ascii="宋体" w:eastAsia="宋体" w:hAnsi="宋体"/>
          <w:sz w:val="24"/>
        </w:rPr>
        <w:t>在一篇题材熟悉、难度相当专业四级的2</w:t>
      </w:r>
      <w:r>
        <w:rPr>
          <w:rFonts w:ascii="宋体" w:eastAsia="宋体" w:hAnsi="宋体"/>
          <w:sz w:val="24"/>
        </w:rPr>
        <w:t>50</w:t>
      </w:r>
      <w:r>
        <w:rPr>
          <w:rFonts w:ascii="宋体" w:eastAsia="宋体" w:hAnsi="宋体" w:hint="eastAsia"/>
          <w:sz w:val="24"/>
        </w:rPr>
        <w:t>字左右的短文中有</w:t>
      </w:r>
      <w:r>
        <w:rPr>
          <w:rFonts w:ascii="宋体" w:eastAsia="宋体" w:hAnsi="宋体"/>
          <w:sz w:val="24"/>
        </w:rPr>
        <w:t>20</w:t>
      </w:r>
      <w:r>
        <w:rPr>
          <w:rFonts w:ascii="宋体" w:eastAsia="宋体" w:hAnsi="宋体"/>
          <w:sz w:val="24"/>
        </w:rPr>
        <w:t>个空白。每个空白为一题，每题有四个选择项，</w:t>
      </w:r>
      <w:r>
        <w:rPr>
          <w:rFonts w:ascii="宋体" w:eastAsia="宋体" w:hAnsi="宋体" w:hint="eastAsia"/>
          <w:sz w:val="24"/>
        </w:rPr>
        <w:t>以测试考生运用综合语言知识的能力。</w:t>
      </w:r>
    </w:p>
    <w:p>
      <w:pPr>
        <w:pStyle w:val="style179"/>
        <w:numPr>
          <w:ilvl w:val="0"/>
          <w:numId w:val="2"/>
        </w:numPr>
        <w:spacing w:after="156" w:afterLines="50" w:lineRule="auto" w:line="360"/>
        <w:ind w:left="993" w:hanging="573" w:firstLineChars="0"/>
        <w:rPr>
          <w:rFonts w:ascii="宋体" w:eastAsia="宋体" w:hAnsi="宋体"/>
          <w:b/>
          <w:sz w:val="24"/>
        </w:rPr>
      </w:pPr>
      <w:r>
        <w:rPr>
          <w:rFonts w:ascii="宋体" w:eastAsia="宋体" w:hAnsi="宋体"/>
          <w:b/>
          <w:sz w:val="24"/>
        </w:rPr>
        <w:t>第四部分：</w:t>
      </w:r>
      <w:r>
        <w:rPr>
          <w:rFonts w:ascii="宋体" w:eastAsia="宋体" w:hAnsi="宋体" w:hint="eastAsia"/>
          <w:b/>
          <w:sz w:val="24"/>
        </w:rPr>
        <w:t>英汉互译</w:t>
      </w:r>
    </w:p>
    <w:p>
      <w:pPr>
        <w:pStyle w:val="style0"/>
        <w:spacing w:after="156" w:afterLines="50" w:lineRule="auto" w:line="360"/>
        <w:ind w:left="420" w:firstLine="420"/>
        <w:rPr>
          <w:rFonts w:ascii="宋体" w:eastAsia="宋体" w:hAnsi="宋体"/>
          <w:sz w:val="24"/>
        </w:rPr>
      </w:pPr>
      <w:r>
        <w:rPr>
          <w:rFonts w:ascii="宋体" w:eastAsia="宋体" w:hAnsi="宋体" w:hint="eastAsia"/>
          <w:sz w:val="24"/>
        </w:rPr>
        <w:t>测试考生</w:t>
      </w:r>
      <w:r>
        <w:rPr>
          <w:rFonts w:ascii="宋体" w:eastAsia="宋体" w:hAnsi="宋体" w:hint="eastAsia"/>
          <w:sz w:val="24"/>
        </w:rPr>
        <w:t>英汉互译</w:t>
      </w:r>
      <w:r>
        <w:rPr>
          <w:rFonts w:ascii="宋体" w:eastAsia="宋体" w:hAnsi="宋体" w:hint="eastAsia"/>
          <w:sz w:val="24"/>
        </w:rPr>
        <w:t>的能力，所选材料为</w:t>
      </w:r>
      <w:r>
        <w:rPr>
          <w:rFonts w:ascii="宋体" w:eastAsia="宋体" w:hAnsi="宋体" w:hint="eastAsia"/>
          <w:sz w:val="24"/>
        </w:rPr>
        <w:t>5个</w:t>
      </w:r>
      <w:r>
        <w:rPr>
          <w:rFonts w:ascii="宋体" w:eastAsia="宋体" w:hAnsi="宋体" w:hint="eastAsia"/>
          <w:sz w:val="24"/>
        </w:rPr>
        <w:t>句子。能对一般日常生活、简单实用性内容和科学常识性的句子或短文进行翻译。句子通顺，用词基本正确。</w:t>
      </w:r>
    </w:p>
    <w:p>
      <w:pPr>
        <w:pStyle w:val="style0"/>
        <w:widowControl/>
        <w:spacing w:after="50"/>
        <w:jc w:val="left"/>
        <w:rPr>
          <w:rFonts w:ascii="宋体" w:eastAsia="宋体" w:hAnsi="宋体"/>
          <w:sz w:val="24"/>
        </w:rPr>
      </w:pPr>
    </w:p>
    <w:p>
      <w:pPr>
        <w:pStyle w:val="style0"/>
        <w:widowControl/>
        <w:jc w:val="left"/>
        <w:rPr>
          <w:rFonts w:ascii="宋体" w:eastAsia="宋体" w:hAnsi="宋体"/>
          <w:sz w:val="24"/>
        </w:rPr>
      </w:pPr>
      <w:r>
        <w:rPr>
          <w:rFonts w:ascii="宋体" w:eastAsia="宋体" w:hAnsi="宋体"/>
          <w:sz w:val="24"/>
        </w:rPr>
        <w:br w:type="page"/>
      </w:r>
    </w:p>
    <w:p>
      <w:pPr>
        <w:pStyle w:val="style179"/>
        <w:numPr>
          <w:ilvl w:val="0"/>
          <w:numId w:val="1"/>
        </w:numPr>
        <w:spacing w:after="156" w:afterLines="50" w:lineRule="auto" w:line="360"/>
        <w:ind w:left="567" w:hanging="567" w:firstLineChars="0"/>
        <w:rPr>
          <w:rFonts w:ascii="宋体" w:eastAsia="宋体" w:hAnsi="宋体"/>
          <w:b/>
          <w:sz w:val="28"/>
        </w:rPr>
      </w:pPr>
      <w:r>
        <w:rPr>
          <w:rFonts w:ascii="宋体" w:eastAsia="宋体" w:hAnsi="宋体" w:hint="eastAsia"/>
          <w:b/>
          <w:sz w:val="28"/>
        </w:rPr>
        <w:t>题型、题量、分值及时间分配</w:t>
      </w:r>
    </w:p>
    <w:tbl>
      <w:tblPr>
        <w:tblStyle w:val="style154"/>
        <w:tblW w:w="0" w:type="auto"/>
        <w:tblInd w:w="567" w:type="dxa"/>
        <w:tblLook w:val="04A0" w:firstRow="1" w:lastRow="0" w:firstColumn="1" w:lastColumn="0" w:noHBand="0" w:noVBand="1"/>
      </w:tblPr>
      <w:tblGrid>
        <w:gridCol w:w="704"/>
        <w:gridCol w:w="1506"/>
        <w:gridCol w:w="904"/>
        <w:gridCol w:w="1320"/>
        <w:gridCol w:w="1373"/>
        <w:gridCol w:w="823"/>
        <w:gridCol w:w="1099"/>
      </w:tblGrid>
      <w:tr>
        <w:trPr/>
        <w:tc>
          <w:tcPr>
            <w:tcW w:w="704"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序号</w:t>
            </w:r>
          </w:p>
        </w:tc>
        <w:tc>
          <w:tcPr>
            <w:tcW w:w="1506"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项目</w:t>
            </w:r>
          </w:p>
        </w:tc>
        <w:tc>
          <w:tcPr>
            <w:tcW w:w="904"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题号</w:t>
            </w:r>
          </w:p>
        </w:tc>
        <w:tc>
          <w:tcPr>
            <w:tcW w:w="1320"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内容</w:t>
            </w:r>
          </w:p>
        </w:tc>
        <w:tc>
          <w:tcPr>
            <w:tcW w:w="1373"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题型</w:t>
            </w:r>
          </w:p>
        </w:tc>
        <w:tc>
          <w:tcPr>
            <w:tcW w:w="823"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分值</w:t>
            </w:r>
          </w:p>
        </w:tc>
        <w:tc>
          <w:tcPr>
            <w:tcW w:w="1099" w:type="dxa"/>
            <w:tcBorders/>
            <w:vAlign w:val="center"/>
          </w:tcPr>
          <w:p>
            <w:pPr>
              <w:pStyle w:val="style179"/>
              <w:spacing w:after="50" w:lineRule="auto" w:line="360"/>
              <w:ind w:firstLine="0" w:firstLineChars="0"/>
              <w:jc w:val="center"/>
              <w:rPr>
                <w:rFonts w:ascii="宋体" w:eastAsia="宋体" w:hAnsi="宋体"/>
                <w:b/>
                <w:sz w:val="24"/>
              </w:rPr>
            </w:pPr>
            <w:r>
              <w:rPr>
                <w:rFonts w:ascii="宋体" w:eastAsia="宋体" w:hAnsi="宋体" w:hint="eastAsia"/>
                <w:b/>
                <w:sz w:val="24"/>
              </w:rPr>
              <w:t>时间</w:t>
            </w:r>
          </w:p>
        </w:tc>
      </w:tr>
      <w:tr>
        <w:tblPrEx/>
        <w:trPr/>
        <w:tc>
          <w:tcPr>
            <w:tcW w:w="7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I</w:t>
            </w:r>
          </w:p>
        </w:tc>
        <w:tc>
          <w:tcPr>
            <w:tcW w:w="1506"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语法和词汇</w:t>
            </w:r>
          </w:p>
        </w:tc>
        <w:tc>
          <w:tcPr>
            <w:tcW w:w="9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1</w:t>
            </w:r>
            <w:r>
              <w:rPr>
                <w:rFonts w:ascii="宋体" w:eastAsia="宋体" w:hAnsi="宋体"/>
                <w:sz w:val="24"/>
              </w:rPr>
              <w:t>-</w:t>
            </w:r>
            <w:r>
              <w:rPr>
                <w:rFonts w:ascii="宋体" w:eastAsia="宋体" w:hAnsi="宋体"/>
                <w:sz w:val="24"/>
              </w:rPr>
              <w:t>20</w:t>
            </w:r>
          </w:p>
        </w:tc>
        <w:tc>
          <w:tcPr>
            <w:tcW w:w="1320"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语法结构；词汇搭配；词形变化</w:t>
            </w:r>
          </w:p>
        </w:tc>
        <w:tc>
          <w:tcPr>
            <w:tcW w:w="137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lang w:eastAsia="zh-CN"/>
              </w:rPr>
              <w:t>单</w:t>
            </w:r>
            <w:r>
              <w:rPr>
                <w:rFonts w:ascii="宋体" w:eastAsia="宋体" w:hAnsi="宋体" w:hint="eastAsia"/>
                <w:sz w:val="24"/>
              </w:rPr>
              <w:t>项选择</w:t>
            </w:r>
          </w:p>
        </w:tc>
        <w:tc>
          <w:tcPr>
            <w:tcW w:w="82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2</w:t>
            </w:r>
            <w:r>
              <w:rPr>
                <w:rFonts w:ascii="宋体" w:eastAsia="宋体" w:hAnsi="宋体"/>
                <w:sz w:val="24"/>
              </w:rPr>
              <w:t>0</w:t>
            </w:r>
            <w:r>
              <w:rPr>
                <w:rFonts w:ascii="宋体" w:eastAsia="宋体" w:hAnsi="宋体" w:hint="eastAsia"/>
                <w:sz w:val="24"/>
              </w:rPr>
              <w:t>分</w:t>
            </w:r>
          </w:p>
        </w:tc>
        <w:tc>
          <w:tcPr>
            <w:tcW w:w="1099"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2</w:t>
            </w:r>
            <w:r>
              <w:rPr>
                <w:rFonts w:ascii="宋体" w:eastAsia="宋体" w:hAnsi="宋体"/>
                <w:sz w:val="24"/>
              </w:rPr>
              <w:t>0</w:t>
            </w:r>
            <w:r>
              <w:rPr>
                <w:rFonts w:ascii="宋体" w:eastAsia="宋体" w:hAnsi="宋体" w:hint="eastAsia"/>
                <w:sz w:val="24"/>
              </w:rPr>
              <w:t>分钟</w:t>
            </w:r>
          </w:p>
        </w:tc>
      </w:tr>
      <w:tr>
        <w:tblPrEx/>
        <w:trPr/>
        <w:tc>
          <w:tcPr>
            <w:tcW w:w="7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II</w:t>
            </w:r>
          </w:p>
        </w:tc>
        <w:tc>
          <w:tcPr>
            <w:tcW w:w="1506"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阅读理解</w:t>
            </w:r>
          </w:p>
        </w:tc>
        <w:tc>
          <w:tcPr>
            <w:tcW w:w="9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21</w:t>
            </w:r>
            <w:r>
              <w:rPr>
                <w:rFonts w:ascii="宋体" w:eastAsia="宋体" w:hAnsi="宋体"/>
                <w:sz w:val="24"/>
              </w:rPr>
              <w:t>-</w:t>
            </w:r>
            <w:r>
              <w:rPr>
                <w:rFonts w:ascii="宋体" w:eastAsia="宋体" w:hAnsi="宋体"/>
                <w:sz w:val="24"/>
              </w:rPr>
              <w:t>40</w:t>
            </w:r>
          </w:p>
        </w:tc>
        <w:tc>
          <w:tcPr>
            <w:tcW w:w="1320"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常识性及科普</w:t>
            </w:r>
            <w:r>
              <w:rPr>
                <w:rFonts w:ascii="宋体" w:eastAsia="宋体" w:hAnsi="宋体" w:hint="eastAsia"/>
                <w:sz w:val="24"/>
              </w:rPr>
              <w:t>或应用性短文</w:t>
            </w:r>
          </w:p>
        </w:tc>
        <w:tc>
          <w:tcPr>
            <w:tcW w:w="137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lang w:eastAsia="zh-CN"/>
              </w:rPr>
              <w:t>单</w:t>
            </w:r>
            <w:r>
              <w:rPr>
                <w:rFonts w:ascii="宋体" w:eastAsia="宋体" w:hAnsi="宋体" w:hint="eastAsia"/>
                <w:sz w:val="24"/>
              </w:rPr>
              <w:t>项选择</w:t>
            </w:r>
          </w:p>
        </w:tc>
        <w:tc>
          <w:tcPr>
            <w:tcW w:w="82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4</w:t>
            </w:r>
            <w:r>
              <w:rPr>
                <w:rFonts w:ascii="宋体" w:eastAsia="宋体" w:hAnsi="宋体"/>
                <w:sz w:val="24"/>
              </w:rPr>
              <w:t>0</w:t>
            </w:r>
            <w:r>
              <w:rPr>
                <w:rFonts w:ascii="宋体" w:eastAsia="宋体" w:hAnsi="宋体" w:hint="eastAsia"/>
                <w:sz w:val="24"/>
              </w:rPr>
              <w:t>分</w:t>
            </w:r>
          </w:p>
        </w:tc>
        <w:tc>
          <w:tcPr>
            <w:tcW w:w="1099"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5</w:t>
            </w:r>
            <w:r>
              <w:rPr>
                <w:rFonts w:ascii="宋体" w:eastAsia="宋体" w:hAnsi="宋体"/>
                <w:sz w:val="24"/>
              </w:rPr>
              <w:t>0</w:t>
            </w:r>
            <w:r>
              <w:rPr>
                <w:rFonts w:ascii="宋体" w:eastAsia="宋体" w:hAnsi="宋体" w:hint="eastAsia"/>
                <w:sz w:val="24"/>
              </w:rPr>
              <w:t>分钟</w:t>
            </w:r>
          </w:p>
        </w:tc>
      </w:tr>
      <w:tr>
        <w:tblPrEx/>
        <w:trPr/>
        <w:tc>
          <w:tcPr>
            <w:tcW w:w="7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III</w:t>
            </w:r>
          </w:p>
        </w:tc>
        <w:tc>
          <w:tcPr>
            <w:tcW w:w="1506"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完形填空</w:t>
            </w:r>
          </w:p>
        </w:tc>
        <w:tc>
          <w:tcPr>
            <w:tcW w:w="9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41</w:t>
            </w:r>
            <w:r>
              <w:rPr>
                <w:rFonts w:ascii="宋体" w:eastAsia="宋体" w:hAnsi="宋体"/>
                <w:sz w:val="24"/>
              </w:rPr>
              <w:t>-</w:t>
            </w:r>
            <w:r>
              <w:rPr>
                <w:rFonts w:ascii="宋体" w:eastAsia="宋体" w:hAnsi="宋体"/>
                <w:sz w:val="24"/>
              </w:rPr>
              <w:t>6</w:t>
            </w:r>
            <w:r>
              <w:rPr>
                <w:rFonts w:ascii="宋体" w:eastAsia="宋体" w:hAnsi="宋体"/>
                <w:sz w:val="24"/>
              </w:rPr>
              <w:t>0</w:t>
            </w:r>
          </w:p>
        </w:tc>
        <w:tc>
          <w:tcPr>
            <w:tcW w:w="1320"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常识性</w:t>
            </w:r>
            <w:r>
              <w:rPr>
                <w:rFonts w:ascii="宋体" w:eastAsia="宋体" w:hAnsi="宋体" w:hint="eastAsia"/>
                <w:sz w:val="24"/>
              </w:rPr>
              <w:t>或</w:t>
            </w:r>
            <w:r>
              <w:rPr>
                <w:rFonts w:ascii="宋体" w:eastAsia="宋体" w:hAnsi="宋体" w:hint="eastAsia"/>
                <w:sz w:val="24"/>
              </w:rPr>
              <w:t>科普</w:t>
            </w:r>
            <w:r>
              <w:rPr>
                <w:rFonts w:ascii="宋体" w:eastAsia="宋体" w:hAnsi="宋体" w:hint="eastAsia"/>
                <w:sz w:val="24"/>
              </w:rPr>
              <w:t>短文</w:t>
            </w:r>
          </w:p>
        </w:tc>
        <w:tc>
          <w:tcPr>
            <w:tcW w:w="137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lang w:eastAsia="zh-CN"/>
              </w:rPr>
              <w:t>单</w:t>
            </w:r>
            <w:r>
              <w:rPr>
                <w:rFonts w:ascii="宋体" w:eastAsia="宋体" w:hAnsi="宋体" w:hint="eastAsia"/>
                <w:sz w:val="24"/>
              </w:rPr>
              <w:t>项选择</w:t>
            </w:r>
          </w:p>
        </w:tc>
        <w:tc>
          <w:tcPr>
            <w:tcW w:w="82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2</w:t>
            </w:r>
            <w:r>
              <w:rPr>
                <w:rFonts w:ascii="宋体" w:eastAsia="宋体" w:hAnsi="宋体"/>
                <w:sz w:val="24"/>
              </w:rPr>
              <w:t>0</w:t>
            </w:r>
            <w:r>
              <w:rPr>
                <w:rFonts w:ascii="宋体" w:eastAsia="宋体" w:hAnsi="宋体" w:hint="eastAsia"/>
                <w:sz w:val="24"/>
              </w:rPr>
              <w:t>分</w:t>
            </w:r>
          </w:p>
        </w:tc>
        <w:tc>
          <w:tcPr>
            <w:tcW w:w="1099"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3</w:t>
            </w:r>
            <w:r>
              <w:rPr>
                <w:rFonts w:ascii="宋体" w:eastAsia="宋体" w:hAnsi="宋体"/>
                <w:sz w:val="24"/>
              </w:rPr>
              <w:t>0</w:t>
            </w:r>
            <w:r>
              <w:rPr>
                <w:rFonts w:ascii="宋体" w:eastAsia="宋体" w:hAnsi="宋体" w:hint="eastAsia"/>
                <w:sz w:val="24"/>
              </w:rPr>
              <w:t>分钟</w:t>
            </w:r>
          </w:p>
        </w:tc>
      </w:tr>
      <w:tr>
        <w:tblPrEx/>
        <w:trPr/>
        <w:tc>
          <w:tcPr>
            <w:tcW w:w="7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IV</w:t>
            </w:r>
          </w:p>
        </w:tc>
        <w:tc>
          <w:tcPr>
            <w:tcW w:w="1506"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英汉互译</w:t>
            </w:r>
          </w:p>
        </w:tc>
        <w:tc>
          <w:tcPr>
            <w:tcW w:w="904"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sz w:val="24"/>
              </w:rPr>
              <w:t>61</w:t>
            </w:r>
            <w:r>
              <w:rPr>
                <w:rFonts w:ascii="宋体" w:eastAsia="宋体" w:hAnsi="宋体"/>
                <w:sz w:val="24"/>
              </w:rPr>
              <w:t>-</w:t>
            </w:r>
            <w:r>
              <w:rPr>
                <w:rFonts w:ascii="宋体" w:eastAsia="宋体" w:hAnsi="宋体"/>
                <w:sz w:val="24"/>
              </w:rPr>
              <w:t>65</w:t>
            </w:r>
          </w:p>
        </w:tc>
        <w:tc>
          <w:tcPr>
            <w:tcW w:w="1320"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常见句子</w:t>
            </w:r>
          </w:p>
        </w:tc>
        <w:tc>
          <w:tcPr>
            <w:tcW w:w="137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英汉互译</w:t>
            </w:r>
          </w:p>
        </w:tc>
        <w:tc>
          <w:tcPr>
            <w:tcW w:w="823"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2</w:t>
            </w:r>
            <w:r>
              <w:rPr>
                <w:rFonts w:ascii="宋体" w:eastAsia="宋体" w:hAnsi="宋体"/>
                <w:sz w:val="24"/>
              </w:rPr>
              <w:t>0</w:t>
            </w:r>
            <w:r>
              <w:rPr>
                <w:rFonts w:ascii="宋体" w:eastAsia="宋体" w:hAnsi="宋体" w:hint="eastAsia"/>
                <w:sz w:val="24"/>
              </w:rPr>
              <w:t>分</w:t>
            </w:r>
          </w:p>
        </w:tc>
        <w:tc>
          <w:tcPr>
            <w:tcW w:w="1099" w:type="dxa"/>
            <w:tcBorders/>
            <w:vAlign w:val="center"/>
          </w:tcPr>
          <w:p>
            <w:pPr>
              <w:pStyle w:val="style179"/>
              <w:spacing w:after="50" w:lineRule="auto" w:line="360"/>
              <w:ind w:firstLine="0" w:firstLineChars="0"/>
              <w:jc w:val="center"/>
              <w:rPr>
                <w:rFonts w:ascii="宋体" w:eastAsia="宋体" w:hAnsi="宋体"/>
                <w:sz w:val="24"/>
              </w:rPr>
            </w:pPr>
            <w:r>
              <w:rPr>
                <w:rFonts w:ascii="宋体" w:eastAsia="宋体" w:hAnsi="宋体" w:hint="eastAsia"/>
                <w:sz w:val="24"/>
              </w:rPr>
              <w:t>2</w:t>
            </w:r>
            <w:r>
              <w:rPr>
                <w:rFonts w:ascii="宋体" w:eastAsia="宋体" w:hAnsi="宋体"/>
                <w:sz w:val="24"/>
              </w:rPr>
              <w:t>0</w:t>
            </w:r>
            <w:r>
              <w:rPr>
                <w:rFonts w:ascii="宋体" w:eastAsia="宋体" w:hAnsi="宋体" w:hint="eastAsia"/>
                <w:sz w:val="24"/>
              </w:rPr>
              <w:t>分钟</w:t>
            </w:r>
          </w:p>
        </w:tc>
      </w:tr>
    </w:tbl>
    <w:p>
      <w:pPr>
        <w:pStyle w:val="style0"/>
        <w:spacing w:after="50" w:lineRule="auto" w:line="360"/>
        <w:rPr>
          <w:rFonts w:ascii="宋体" w:eastAsia="宋体" w:hAnsi="宋体"/>
          <w:b/>
          <w:sz w:val="28"/>
        </w:rPr>
      </w:pPr>
    </w:p>
    <w:p>
      <w:pPr>
        <w:pStyle w:val="style179"/>
        <w:numPr>
          <w:ilvl w:val="0"/>
          <w:numId w:val="1"/>
        </w:numPr>
        <w:spacing w:after="50" w:lineRule="auto" w:line="360"/>
        <w:ind w:left="567" w:hanging="567" w:firstLineChars="0"/>
        <w:rPr>
          <w:rFonts w:ascii="宋体" w:eastAsia="宋体" w:hAnsi="宋体"/>
          <w:b/>
          <w:sz w:val="28"/>
        </w:rPr>
      </w:pPr>
      <w:r>
        <w:rPr>
          <w:rFonts w:ascii="宋体" w:eastAsia="宋体" w:hAnsi="宋体" w:hint="eastAsia"/>
          <w:b/>
          <w:sz w:val="28"/>
        </w:rPr>
        <w:t>考试要求</w:t>
      </w:r>
    </w:p>
    <w:p>
      <w:pPr>
        <w:pStyle w:val="style179"/>
        <w:spacing w:after="50" w:lineRule="auto" w:line="360"/>
        <w:ind w:firstLineChars="0"/>
        <w:rPr>
          <w:rFonts w:ascii="宋体" w:eastAsia="宋体" w:hAnsi="宋体"/>
          <w:sz w:val="24"/>
        </w:rPr>
      </w:pPr>
      <w:r>
        <w:rPr>
          <w:rFonts w:ascii="宋体" w:eastAsia="宋体" w:hAnsi="宋体" w:hint="eastAsia"/>
          <w:sz w:val="24"/>
        </w:rPr>
        <w:t>本课程考试为闭卷考试，考生不得携带任何纸张、教材、</w:t>
      </w:r>
      <w:r>
        <w:rPr>
          <w:rFonts w:ascii="宋体" w:eastAsia="宋体" w:hAnsi="宋体"/>
          <w:sz w:val="24"/>
        </w:rPr>
        <w:t xml:space="preserve"> 辞典、笔记本、作业本、参考资料、电子读物、电子器具和工具书等进入考场。</w:t>
      </w:r>
    </w:p>
    <w:p>
      <w:pPr>
        <w:pStyle w:val="style179"/>
        <w:numPr>
          <w:ilvl w:val="0"/>
          <w:numId w:val="1"/>
        </w:numPr>
        <w:spacing w:after="50" w:lineRule="auto" w:line="360"/>
        <w:ind w:left="567" w:hanging="567" w:firstLineChars="0"/>
        <w:rPr>
          <w:rFonts w:ascii="宋体" w:eastAsia="宋体" w:hAnsi="宋体"/>
          <w:b/>
          <w:sz w:val="28"/>
        </w:rPr>
      </w:pPr>
      <w:r>
        <w:rPr>
          <w:rFonts w:ascii="宋体" w:eastAsia="宋体" w:hAnsi="宋体" w:hint="eastAsia"/>
          <w:b/>
          <w:sz w:val="28"/>
        </w:rPr>
        <w:t>参考书目</w:t>
      </w:r>
    </w:p>
    <w:tbl>
      <w:tblPr>
        <w:tblStyle w:val="style154"/>
        <w:tblW w:w="0" w:type="auto"/>
        <w:tblInd w:w="562" w:type="dxa"/>
        <w:tblLook w:val="04A0" w:firstRow="1" w:lastRow="0" w:firstColumn="1" w:lastColumn="0" w:noHBand="0" w:noVBand="1"/>
      </w:tblPr>
      <w:tblGrid>
        <w:gridCol w:w="2977"/>
        <w:gridCol w:w="2835"/>
        <w:gridCol w:w="1922"/>
      </w:tblGrid>
      <w:tr>
        <w:trPr/>
        <w:tc>
          <w:tcPr>
            <w:tcW w:w="2977" w:type="dxa"/>
            <w:tcBorders/>
            <w:vAlign w:val="center"/>
          </w:tcPr>
          <w:p>
            <w:pPr>
              <w:pStyle w:val="style0"/>
              <w:spacing w:after="50" w:lineRule="auto" w:line="360"/>
              <w:jc w:val="center"/>
              <w:rPr>
                <w:rFonts w:ascii="宋体" w:eastAsia="宋体" w:hAnsi="宋体"/>
                <w:b/>
                <w:sz w:val="24"/>
              </w:rPr>
            </w:pPr>
            <w:r>
              <w:rPr>
                <w:rFonts w:ascii="宋体" w:eastAsia="宋体" w:hAnsi="宋体" w:hint="eastAsia"/>
                <w:b/>
                <w:sz w:val="24"/>
              </w:rPr>
              <w:t>教材名称</w:t>
            </w:r>
          </w:p>
        </w:tc>
        <w:tc>
          <w:tcPr>
            <w:tcW w:w="2835" w:type="dxa"/>
            <w:tcBorders/>
            <w:vAlign w:val="center"/>
          </w:tcPr>
          <w:p>
            <w:pPr>
              <w:pStyle w:val="style0"/>
              <w:spacing w:after="50" w:lineRule="auto" w:line="360"/>
              <w:jc w:val="center"/>
              <w:rPr>
                <w:rFonts w:ascii="宋体" w:eastAsia="宋体" w:hAnsi="宋体"/>
                <w:b/>
                <w:sz w:val="24"/>
              </w:rPr>
            </w:pPr>
            <w:r>
              <w:rPr>
                <w:rFonts w:ascii="宋体" w:eastAsia="宋体" w:hAnsi="宋体" w:hint="eastAsia"/>
                <w:b/>
                <w:sz w:val="24"/>
              </w:rPr>
              <w:t>出版社</w:t>
            </w:r>
          </w:p>
        </w:tc>
        <w:tc>
          <w:tcPr>
            <w:tcW w:w="1922" w:type="dxa"/>
            <w:tcBorders/>
            <w:vAlign w:val="center"/>
          </w:tcPr>
          <w:p>
            <w:pPr>
              <w:pStyle w:val="style0"/>
              <w:spacing w:after="50" w:lineRule="auto" w:line="360"/>
              <w:jc w:val="center"/>
              <w:rPr>
                <w:rFonts w:ascii="宋体" w:eastAsia="宋体" w:hAnsi="宋体"/>
                <w:b/>
                <w:sz w:val="24"/>
              </w:rPr>
            </w:pPr>
            <w:r>
              <w:rPr>
                <w:rFonts w:ascii="宋体" w:eastAsia="宋体" w:hAnsi="宋体" w:hint="eastAsia"/>
                <w:b/>
                <w:sz w:val="24"/>
              </w:rPr>
              <w:t>作者</w:t>
            </w:r>
          </w:p>
        </w:tc>
      </w:tr>
      <w:tr>
        <w:tblPrEx/>
        <w:trPr/>
        <w:tc>
          <w:tcPr>
            <w:tcW w:w="2977" w:type="dxa"/>
            <w:tcBorders/>
            <w:vAlign w:val="center"/>
          </w:tcPr>
          <w:p>
            <w:pPr>
              <w:pStyle w:val="style0"/>
              <w:spacing w:after="50" w:lineRule="auto" w:line="360"/>
              <w:jc w:val="center"/>
              <w:rPr>
                <w:rFonts w:ascii="宋体" w:eastAsia="宋体" w:hAnsi="宋体"/>
                <w:sz w:val="24"/>
              </w:rPr>
            </w:pPr>
            <w:r>
              <w:rPr>
                <w:rFonts w:ascii="Calibri" w:cs="Times New Roman" w:eastAsia="宋体" w:hAnsi="Calibri" w:hint="eastAsia"/>
                <w:sz w:val="24"/>
                <w:szCs w:val="24"/>
              </w:rPr>
              <w:t>《现代大学英语精读</w:t>
            </w:r>
            <w:r>
              <w:rPr>
                <w:rFonts w:ascii="Calibri" w:cs="Times New Roman" w:eastAsia="宋体" w:hAnsi="Calibri" w:hint="eastAsia"/>
                <w:sz w:val="24"/>
                <w:szCs w:val="24"/>
              </w:rPr>
              <w:t>I</w:t>
            </w:r>
            <w:r>
              <w:rPr>
                <w:rFonts w:ascii="Calibri" w:cs="Times New Roman" w:eastAsia="宋体" w:hAnsi="Calibri" w:hint="eastAsia"/>
                <w:sz w:val="24"/>
                <w:szCs w:val="24"/>
              </w:rPr>
              <w:t>》</w:t>
            </w:r>
          </w:p>
        </w:tc>
        <w:tc>
          <w:tcPr>
            <w:tcW w:w="2835" w:type="dxa"/>
            <w:vMerge w:val="restart"/>
            <w:tcBorders/>
            <w:vAlign w:val="center"/>
          </w:tcPr>
          <w:p>
            <w:pPr>
              <w:pStyle w:val="style0"/>
              <w:spacing w:after="50" w:lineRule="auto" w:line="360"/>
              <w:jc w:val="center"/>
              <w:rPr>
                <w:rFonts w:ascii="宋体" w:eastAsia="宋体" w:hAnsi="宋体"/>
                <w:sz w:val="24"/>
              </w:rPr>
            </w:pPr>
            <w:r>
              <w:rPr>
                <w:rFonts w:ascii="宋体" w:eastAsia="宋体" w:hAnsi="宋体" w:hint="eastAsia"/>
                <w:sz w:val="24"/>
              </w:rPr>
              <w:t>外语教学与研究出版社</w:t>
            </w:r>
          </w:p>
        </w:tc>
        <w:tc>
          <w:tcPr>
            <w:tcW w:w="1922" w:type="dxa"/>
            <w:vMerge w:val="restart"/>
            <w:tcBorders/>
            <w:vAlign w:val="center"/>
          </w:tcPr>
          <w:p>
            <w:pPr>
              <w:pStyle w:val="style0"/>
              <w:spacing w:after="50" w:lineRule="auto" w:line="360"/>
              <w:jc w:val="center"/>
              <w:rPr>
                <w:rFonts w:ascii="宋体" w:eastAsia="宋体" w:hAnsi="宋体"/>
                <w:sz w:val="24"/>
              </w:rPr>
            </w:pPr>
            <w:r>
              <w:rPr>
                <w:rFonts w:ascii="宋体" w:eastAsia="宋体" w:hAnsi="宋体" w:hint="eastAsia"/>
                <w:sz w:val="24"/>
              </w:rPr>
              <w:t>总主编：杨立民</w:t>
            </w:r>
          </w:p>
        </w:tc>
      </w:tr>
      <w:tr>
        <w:tblPrEx/>
        <w:trPr/>
        <w:tc>
          <w:tcPr>
            <w:tcW w:w="2977" w:type="dxa"/>
            <w:tcBorders/>
            <w:vAlign w:val="center"/>
          </w:tcPr>
          <w:p>
            <w:pPr>
              <w:pStyle w:val="style0"/>
              <w:spacing w:after="50" w:lineRule="auto" w:line="360"/>
              <w:jc w:val="center"/>
              <w:rPr>
                <w:rFonts w:ascii="宋体" w:eastAsia="宋体" w:hAnsi="宋体"/>
                <w:sz w:val="24"/>
              </w:rPr>
            </w:pPr>
            <w:r>
              <w:rPr>
                <w:rFonts w:ascii="Calibri" w:cs="Times New Roman" w:eastAsia="宋体" w:hAnsi="Calibri" w:hint="eastAsia"/>
                <w:sz w:val="24"/>
                <w:szCs w:val="24"/>
              </w:rPr>
              <w:t>《现代大学英语精读</w:t>
            </w:r>
            <w:r>
              <w:rPr>
                <w:rFonts w:ascii="Calibri" w:cs="Times New Roman" w:eastAsia="宋体" w:hAnsi="Calibri" w:hint="eastAsia"/>
                <w:sz w:val="24"/>
                <w:szCs w:val="24"/>
              </w:rPr>
              <w:t>II</w:t>
            </w:r>
            <w:r>
              <w:rPr>
                <w:rFonts w:ascii="Calibri" w:cs="Times New Roman" w:eastAsia="宋体" w:hAnsi="Calibri" w:hint="eastAsia"/>
                <w:sz w:val="24"/>
                <w:szCs w:val="24"/>
              </w:rPr>
              <w:t>》</w:t>
            </w:r>
          </w:p>
        </w:tc>
        <w:tc>
          <w:tcPr>
            <w:tcW w:w="2835" w:type="dxa"/>
            <w:vMerge w:val="continue"/>
            <w:tcBorders/>
            <w:vAlign w:val="center"/>
          </w:tcPr>
          <w:p>
            <w:pPr>
              <w:pStyle w:val="style0"/>
              <w:spacing w:after="50" w:lineRule="auto" w:line="360"/>
              <w:jc w:val="center"/>
              <w:rPr>
                <w:rFonts w:ascii="宋体" w:eastAsia="宋体" w:hAnsi="宋体"/>
                <w:sz w:val="24"/>
              </w:rPr>
            </w:pPr>
          </w:p>
        </w:tc>
        <w:tc>
          <w:tcPr>
            <w:tcW w:w="1922" w:type="dxa"/>
            <w:vMerge w:val="continue"/>
            <w:tcBorders/>
            <w:vAlign w:val="center"/>
          </w:tcPr>
          <w:p>
            <w:pPr>
              <w:pStyle w:val="style0"/>
              <w:spacing w:after="50" w:lineRule="auto" w:line="360"/>
              <w:jc w:val="center"/>
              <w:rPr>
                <w:rFonts w:ascii="宋体" w:eastAsia="宋体" w:hAnsi="宋体"/>
                <w:sz w:val="24"/>
              </w:rPr>
            </w:pPr>
          </w:p>
        </w:tc>
      </w:tr>
      <w:tr>
        <w:tblPrEx/>
        <w:trPr/>
        <w:tc>
          <w:tcPr>
            <w:tcW w:w="2977" w:type="dxa"/>
            <w:tcBorders/>
            <w:vAlign w:val="center"/>
          </w:tcPr>
          <w:p>
            <w:pPr>
              <w:pStyle w:val="style0"/>
              <w:spacing w:lineRule="auto" w:line="360"/>
              <w:jc w:val="center"/>
              <w:rPr>
                <w:rFonts w:ascii="Calibri" w:cs="Times New Roman" w:eastAsia="宋体" w:hAnsi="Calibri"/>
                <w:sz w:val="24"/>
                <w:szCs w:val="24"/>
              </w:rPr>
            </w:pPr>
            <w:r>
              <w:rPr>
                <w:rFonts w:ascii="Calibri" w:cs="Times New Roman" w:eastAsia="宋体" w:hAnsi="Calibri" w:hint="eastAsia"/>
                <w:sz w:val="24"/>
                <w:szCs w:val="24"/>
              </w:rPr>
              <w:t>《现代大学英语精读</w:t>
            </w:r>
            <w:r>
              <w:rPr>
                <w:rFonts w:ascii="Calibri" w:cs="Times New Roman" w:eastAsia="宋体" w:hAnsi="Calibri" w:hint="eastAsia"/>
                <w:sz w:val="24"/>
                <w:szCs w:val="24"/>
              </w:rPr>
              <w:t>III</w:t>
            </w:r>
            <w:r>
              <w:rPr>
                <w:rFonts w:ascii="Calibri" w:cs="Times New Roman" w:eastAsia="宋体" w:hAnsi="Calibri" w:hint="eastAsia"/>
                <w:sz w:val="24"/>
                <w:szCs w:val="24"/>
              </w:rPr>
              <w:t>》</w:t>
            </w:r>
          </w:p>
        </w:tc>
        <w:tc>
          <w:tcPr>
            <w:tcW w:w="2835" w:type="dxa"/>
            <w:vMerge w:val="continue"/>
            <w:tcBorders/>
            <w:vAlign w:val="center"/>
          </w:tcPr>
          <w:p>
            <w:pPr>
              <w:pStyle w:val="style0"/>
              <w:spacing w:after="50" w:lineRule="auto" w:line="360"/>
              <w:jc w:val="center"/>
              <w:rPr>
                <w:rFonts w:ascii="宋体" w:eastAsia="宋体" w:hAnsi="宋体"/>
                <w:sz w:val="24"/>
              </w:rPr>
            </w:pPr>
          </w:p>
        </w:tc>
        <w:tc>
          <w:tcPr>
            <w:tcW w:w="1922" w:type="dxa"/>
            <w:vMerge w:val="continue"/>
            <w:tcBorders/>
            <w:vAlign w:val="center"/>
          </w:tcPr>
          <w:p>
            <w:pPr>
              <w:pStyle w:val="style0"/>
              <w:spacing w:after="50" w:lineRule="auto" w:line="360"/>
              <w:jc w:val="center"/>
              <w:rPr>
                <w:rFonts w:ascii="宋体" w:eastAsia="宋体" w:hAnsi="宋体"/>
                <w:sz w:val="24"/>
              </w:rPr>
            </w:pPr>
          </w:p>
        </w:tc>
      </w:tr>
      <w:tr>
        <w:tblPrEx/>
        <w:trPr/>
        <w:tc>
          <w:tcPr>
            <w:tcW w:w="2977" w:type="dxa"/>
            <w:tcBorders/>
            <w:vAlign w:val="center"/>
          </w:tcPr>
          <w:p>
            <w:pPr>
              <w:pStyle w:val="style0"/>
              <w:spacing w:lineRule="auto" w:line="360"/>
              <w:jc w:val="center"/>
              <w:rPr>
                <w:rFonts w:ascii="Calibri" w:cs="Times New Roman" w:eastAsia="宋体" w:hAnsi="Calibri"/>
                <w:sz w:val="24"/>
                <w:szCs w:val="24"/>
              </w:rPr>
            </w:pPr>
            <w:r>
              <w:rPr>
                <w:rFonts w:ascii="Calibri" w:cs="Times New Roman" w:eastAsia="宋体" w:hAnsi="Calibri" w:hint="eastAsia"/>
                <w:sz w:val="24"/>
                <w:szCs w:val="24"/>
              </w:rPr>
              <w:t>《现代大学英语精读</w:t>
            </w:r>
            <w:r>
              <w:rPr>
                <w:rFonts w:ascii="Calibri" w:cs="Times New Roman" w:eastAsia="宋体" w:hAnsi="Calibri" w:hint="eastAsia"/>
                <w:sz w:val="24"/>
                <w:szCs w:val="24"/>
              </w:rPr>
              <w:t>IV</w:t>
            </w:r>
            <w:r>
              <w:rPr>
                <w:rFonts w:ascii="Calibri" w:cs="Times New Roman" w:eastAsia="宋体" w:hAnsi="Calibri" w:hint="eastAsia"/>
                <w:sz w:val="24"/>
                <w:szCs w:val="24"/>
              </w:rPr>
              <w:t>》</w:t>
            </w:r>
          </w:p>
        </w:tc>
        <w:tc>
          <w:tcPr>
            <w:tcW w:w="2835" w:type="dxa"/>
            <w:vMerge w:val="continue"/>
            <w:tcBorders/>
            <w:vAlign w:val="center"/>
          </w:tcPr>
          <w:p>
            <w:pPr>
              <w:pStyle w:val="style0"/>
              <w:spacing w:after="50" w:lineRule="auto" w:line="360"/>
              <w:jc w:val="center"/>
              <w:rPr>
                <w:rFonts w:ascii="宋体" w:eastAsia="宋体" w:hAnsi="宋体"/>
                <w:sz w:val="24"/>
              </w:rPr>
            </w:pPr>
          </w:p>
        </w:tc>
        <w:tc>
          <w:tcPr>
            <w:tcW w:w="1922" w:type="dxa"/>
            <w:vMerge w:val="continue"/>
            <w:tcBorders/>
            <w:vAlign w:val="center"/>
          </w:tcPr>
          <w:p>
            <w:pPr>
              <w:pStyle w:val="style0"/>
              <w:spacing w:after="50" w:lineRule="auto" w:line="360"/>
              <w:jc w:val="center"/>
              <w:rPr>
                <w:rFonts w:ascii="宋体" w:eastAsia="宋体" w:hAnsi="宋体"/>
                <w:sz w:val="24"/>
              </w:rPr>
            </w:pPr>
          </w:p>
        </w:tc>
      </w:tr>
    </w:tbl>
    <w:p>
      <w:pPr>
        <w:pStyle w:val="style0"/>
        <w:spacing w:after="50" w:lineRule="auto" w:line="360"/>
        <w:rPr>
          <w:rFonts w:ascii="宋体" w:eastAsia="宋体" w:hAnsi="宋体"/>
          <w:sz w:val="24"/>
        </w:rPr>
      </w:pPr>
    </w:p>
    <w:p>
      <w:pPr>
        <w:pStyle w:val="style179"/>
        <w:spacing w:after="50" w:lineRule="auto" w:line="360"/>
        <w:ind w:left="567" w:firstLine="0" w:firstLineChars="0"/>
        <w:rPr>
          <w:rFonts w:ascii="宋体" w:eastAsia="宋体" w:hAnsi="宋体"/>
          <w:b/>
          <w:sz w:val="28"/>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0010101"/>
    <w:charset w:val="86"/>
    <w:family w:val="auto"/>
    <w:pitch w:val="variable"/>
    <w:sig w:usb0="A00002BF" w:usb1="38CF7CFA" w:usb2="00000016" w:usb3="00000000" w:csb0="0004000F"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0002AFF" w:usb1="C000247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6483A9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1"/>
    <w:multiLevelType w:val="hybridMultilevel"/>
    <w:tmpl w:val="B7887F46"/>
    <w:lvl w:ilvl="0" w:tplc="04090017">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Words>1568</Words>
  <Pages>3</Pages>
  <Characters>1621</Characters>
  <Application>WPS Office</Application>
  <DocSecurity>0</DocSecurity>
  <Paragraphs>87</Paragraphs>
  <ScaleCrop>false</ScaleCrop>
  <LinksUpToDate>false</LinksUpToDate>
  <CharactersWithSpaces>1628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2019-03-19T01:23:00Z</dcterms:created>
  <dc:creator>凌晨 杨</dc:creator>
  <lastModifiedBy>JLH-AN00</lastModifiedBy>
  <dcterms:modified xsi:type="dcterms:W3CDTF">2022-02-24T00:45:21Z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c145d781dcb94eed84c94567217851f8</vt:lpwstr>
  </property>
</Properties>
</file>